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b/>
          <w:bCs/>
          <w:sz w:val="24"/>
          <w:szCs w:val="24"/>
        </w:rPr>
        <w:t xml:space="preserve">Motion till Bräcke kommunfullmäktige</w:t>
      </w:r>
    </w:p>
    <w:p>
      <w:pPr>
        <w:pStyle w:val="Heading1"/>
      </w:pPr>
      <w:r>
        <w:t xml:space="preserve">Rekrytera och behåll personal i Bräcke – attraktiv arbetsgivare för vård, skola och omsorg</w:t>
      </w:r>
    </w:p>
    <w:p>
      <w:pPr>
        <w:spacing w:after="200" w:before="120"/>
      </w:pPr>
      <w:r>
        <w:rPr>
          <w:b/>
          <w:bCs/>
        </w:rPr>
        <w:t xml:space="preserve">Inlämnad av: </w:t>
      </w:r>
      <w:r>
        <w:t xml:space="preserve">Moderaterna i Bräcke kommun</w:t>
      </w:r>
    </w:p>
    <w:p>
      <w:pPr>
        <w:pStyle w:val="Heading2"/>
      </w:pPr>
      <w:r>
        <w:t xml:space="preserve">Motivering</w:t>
      </w:r>
    </w:p>
    <w:p>
      <w:pPr>
        <w:spacing w:after="120"/>
      </w:pPr>
      <w:r>
        <w:t xml:space="preserve">Bräcke kommun har 675 anställda (äldre siffra) och står inför stora utmaningar med rekrytering på grund av befolkningsminskning i arbetsför ålder (prognos -12 %). Vakanser i vård, skola och omsorg riskerar kvaliteten. Kommunplanen betonar vikten av att vara attraktiv arbetsgivare med mål om sjukfrånvaro ≤6,5 % och medarbetarengagemang (HME) ≥80 %. (kommunplan 2026–2028 PDF, bracke.se lediga jobb).</w:t>
      </w:r>
    </w:p>
    <w:p>
      <w:pPr>
        <w:spacing w:after="120"/>
      </w:pPr>
      <w:r>
        <w:t xml:space="preserve">Konkurrensen om personal är hård i glesbygd. Bra arbetsvillkor, boende, utveckling och balans mellan jobb och fritid är avgörande. Kommunen har visselblåsarfunktion och intranät men behöver mer proaktiva insatser.</w:t>
      </w:r>
    </w:p>
    <w:p>
      <w:pPr>
        <w:spacing w:after="120"/>
      </w:pPr>
      <w:r>
        <w:t xml:space="preserve">Moderaterna vill att Bräcke blir en kommun där man vill jobba och bo. En strategi för kompetensförsörjning, boendestöd och attraktiva villkor stärker välfärden och kommunens ekonomi långsiktigt.</w:t>
      </w:r>
    </w:p>
    <w:p>
      <w:pPr>
        <w:pStyle w:val="Heading2"/>
      </w:pPr>
      <w:r>
        <w:t xml:space="preserve">Yrkande</w:t>
      </w:r>
    </w:p>
    <w:p>
      <w:pPr>
        <w:spacing w:after="120"/>
      </w:pPr>
      <w:r>
        <w:t xml:space="preserve">Med anledning av ovanstående yrkar Moderaterna i Bräcke kommun att kommunfullmäktige beslutar:</w:t>
      </w:r>
    </w:p>
    <w:p>
      <w:pPr>
        <w:spacing w:after="80"/>
      </w:pPr>
      <w:r>
        <w:rPr>
          <w:b/>
          <w:bCs/>
        </w:rPr>
        <w:t xml:space="preserve">1. </w:t>
      </w:r>
      <w:r>
        <w:t xml:space="preserve">Att ge kommunstyrelsen i uppdrag att ta fram en strategi för kompetensförsörjning och attraktiv arbetsgivare 2026–2028 med fokus på rekrytering, behållning, boendeincitament och ledarskapsutveckling, samt redovisa till kommunfullmäktige senast hösten 2026.</w:t>
      </w:r>
    </w:p>
    <w:p>
      <w:pPr>
        <w:spacing w:after="80"/>
      </w:pPr>
      <w:r>
        <w:rPr>
          <w:b/>
          <w:bCs/>
        </w:rPr>
        <w:t xml:space="preserve">2. </w:t>
      </w:r>
      <w:r>
        <w:t xml:space="preserve">Att avsätta medel i budget 2027 för riktade insatser som personalförmåner, vidareutbildning, boendestöd för nyrekryterade och uppföljning av HME-index och sjukfrånvaro.</w:t>
      </w:r>
    </w:p>
    <w:p>
      <w:pPr>
        <w:spacing w:after="80"/>
      </w:pPr>
      <w:r>
        <w:rPr>
          <w:b/>
          <w:bCs/>
        </w:rPr>
        <w:t xml:space="preserve">3. </w:t>
      </w:r>
      <w:r>
        <w:t xml:space="preserve">Att utreda och införa flexiblare arbetstider, distansmöjligheter där lämpligt samt samverkan med andra kommuner/förbund för gemensam rekrytering och kompetensutveckling.</w:t>
      </w:r>
    </w:p>
    <w:p>
      <w:pPr>
        <w:spacing w:after="80"/>
      </w:pPr>
      <w:r>
        <w:rPr>
          <w:b/>
          <w:bCs/>
        </w:rPr>
        <w:t xml:space="preserve">4. </w:t>
      </w:r>
      <w:r>
        <w:t xml:space="preserve">Att årligen redovisa personalstatistik, rekryteringsresultat, medarbetarundersökningar och effekter av insatser till kommunfullmäktige.</w:t>
      </w:r>
    </w:p>
    <w:p>
      <w:pPr>
        <w:spacing w:before="400"/>
      </w:pPr>
    </w:p>
    <w:p>
      <w:r>
        <w:t xml:space="preserve">Bräcke, 2026-06-05</w:t>
      </w:r>
    </w:p>
    <w:p>
      <w:pPr>
        <w:spacing w:before="300"/>
      </w:pPr>
      <w:r>
        <w:rPr>
          <w:b/>
          <w:bCs/>
        </w:rPr>
        <w:t xml:space="preserve">Moderaterna i Bräcke kommun</w:t>
      </w:r>
    </w:p>
    <w:p>
      <w:r>
        <w:t xml:space="preserve">Genom: [Namn, gruppledare / företrädare]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120" w:before="24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2026-06-05T15:45:39.208Z</dcterms:created>
  <dcterms:modified xsi:type="dcterms:W3CDTF">2026-06-05T15:45:39.208Z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